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13CB0" w14:textId="5B1A6C0A" w:rsidR="00F57397" w:rsidRPr="004A5774" w:rsidRDefault="00D718DF" w:rsidP="004A5774">
      <w:pPr>
        <w:jc w:val="center"/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</w:rPr>
        <w:drawing>
          <wp:inline distT="0" distB="0" distL="0" distR="0" wp14:anchorId="7CE7C9C2" wp14:editId="4B2802C7">
            <wp:extent cx="5843933" cy="1921933"/>
            <wp:effectExtent l="0" t="0" r="0" b="0"/>
            <wp:docPr id="1739860672" name="Picture 2" descr="A red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860672" name="Picture 2" descr="A red text on a white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6268" cy="1942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725B4" w14:textId="143D4A1F" w:rsidR="00087D0C" w:rsidRPr="007B12E5" w:rsidRDefault="00D718DF" w:rsidP="00F57397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BACKGROUND </w:t>
      </w:r>
      <w:r w:rsidR="00F57397">
        <w:rPr>
          <w:b/>
          <w:bCs/>
          <w:sz w:val="26"/>
          <w:szCs w:val="26"/>
        </w:rPr>
        <w:sym w:font="Symbol" w:char="F0B7"/>
      </w:r>
      <w:r>
        <w:rPr>
          <w:b/>
          <w:bCs/>
          <w:sz w:val="26"/>
          <w:szCs w:val="26"/>
        </w:rPr>
        <w:t xml:space="preserve">  DISCUSSION TOPICS </w:t>
      </w:r>
      <w:r w:rsidR="00F57397">
        <w:rPr>
          <w:b/>
          <w:bCs/>
          <w:sz w:val="26"/>
          <w:szCs w:val="26"/>
        </w:rPr>
        <w:sym w:font="Symbol" w:char="F0B7"/>
      </w:r>
      <w:r>
        <w:rPr>
          <w:b/>
          <w:bCs/>
          <w:sz w:val="26"/>
          <w:szCs w:val="26"/>
        </w:rPr>
        <w:t xml:space="preserve"> RESOURCES</w:t>
      </w:r>
    </w:p>
    <w:p w14:paraId="3BADC7FD" w14:textId="77777777" w:rsidR="00D06CA6" w:rsidRPr="00056AEF" w:rsidRDefault="00D06CA6" w:rsidP="007F57F5">
      <w:pPr>
        <w:rPr>
          <w:sz w:val="23"/>
          <w:szCs w:val="23"/>
        </w:rPr>
      </w:pPr>
    </w:p>
    <w:p w14:paraId="198C032E" w14:textId="5314E8B8" w:rsidR="00E14AD0" w:rsidRPr="00C938CC" w:rsidRDefault="007F57F5" w:rsidP="007F57F5">
      <w:pPr>
        <w:rPr>
          <w:rFonts w:cstheme="minorHAnsi"/>
        </w:rPr>
      </w:pPr>
      <w:r w:rsidRPr="00C938CC">
        <w:rPr>
          <w:rFonts w:cstheme="minorHAnsi"/>
          <w:i/>
          <w:iCs/>
        </w:rPr>
        <w:t>Virulent: The Vaccine War</w:t>
      </w:r>
      <w:r w:rsidR="00F22A20" w:rsidRPr="00C938CC">
        <w:rPr>
          <w:rFonts w:cstheme="minorHAnsi"/>
          <w:i/>
          <w:iCs/>
        </w:rPr>
        <w:t xml:space="preserve"> </w:t>
      </w:r>
      <w:r w:rsidR="00F22A20" w:rsidRPr="00C938CC">
        <w:rPr>
          <w:rFonts w:cstheme="minorHAnsi"/>
        </w:rPr>
        <w:t xml:space="preserve">is the latest documentary by the producing/directing team of Laura Davis and </w:t>
      </w:r>
      <w:proofErr w:type="spellStart"/>
      <w:r w:rsidR="00F22A20" w:rsidRPr="00C938CC">
        <w:rPr>
          <w:rFonts w:cstheme="minorHAnsi"/>
        </w:rPr>
        <w:t>Tjardus</w:t>
      </w:r>
      <w:proofErr w:type="spellEnd"/>
      <w:r w:rsidR="00F22A20" w:rsidRPr="00C938CC">
        <w:rPr>
          <w:rFonts w:cstheme="minorHAnsi"/>
        </w:rPr>
        <w:t xml:space="preserve"> </w:t>
      </w:r>
      <w:proofErr w:type="spellStart"/>
      <w:r w:rsidR="00F22A20" w:rsidRPr="00C938CC">
        <w:rPr>
          <w:rFonts w:cstheme="minorHAnsi"/>
        </w:rPr>
        <w:t>Greidanus</w:t>
      </w:r>
      <w:proofErr w:type="spellEnd"/>
      <w:r w:rsidR="00F22A20" w:rsidRPr="00C938CC">
        <w:rPr>
          <w:rFonts w:cstheme="minorHAnsi"/>
        </w:rPr>
        <w:t xml:space="preserve">.  </w:t>
      </w:r>
      <w:r w:rsidR="00E14AD0" w:rsidRPr="00C938CC">
        <w:rPr>
          <w:rFonts w:cstheme="minorHAnsi"/>
        </w:rPr>
        <w:t>The film</w:t>
      </w:r>
      <w:r w:rsidRPr="00C938CC">
        <w:rPr>
          <w:rFonts w:cstheme="minorHAnsi"/>
        </w:rPr>
        <w:t xml:space="preserve"> examines vaccine hesitancy and </w:t>
      </w:r>
      <w:r w:rsidR="00E14AD0" w:rsidRPr="00C938CC">
        <w:rPr>
          <w:rFonts w:cstheme="minorHAnsi"/>
        </w:rPr>
        <w:t xml:space="preserve">denial, and how anti-vax activists used </w:t>
      </w:r>
      <w:r w:rsidRPr="00C938CC">
        <w:rPr>
          <w:rFonts w:cstheme="minorHAnsi"/>
        </w:rPr>
        <w:t xml:space="preserve">the Covid-19 </w:t>
      </w:r>
      <w:r w:rsidR="00E14AD0" w:rsidRPr="00C938CC">
        <w:rPr>
          <w:rFonts w:cstheme="minorHAnsi"/>
        </w:rPr>
        <w:t>pandemic to further their misinformation campaign</w:t>
      </w:r>
      <w:r w:rsidR="008106AE">
        <w:rPr>
          <w:rFonts w:cstheme="minorHAnsi"/>
        </w:rPr>
        <w:t xml:space="preserve"> online and off</w:t>
      </w:r>
      <w:r w:rsidRPr="00C938CC">
        <w:rPr>
          <w:rFonts w:cstheme="minorHAnsi"/>
        </w:rPr>
        <w:t xml:space="preserve">.  </w:t>
      </w:r>
    </w:p>
    <w:p w14:paraId="113DBFBD" w14:textId="77777777" w:rsidR="00B45247" w:rsidRPr="00C938CC" w:rsidRDefault="00B45247" w:rsidP="008106AE">
      <w:pPr>
        <w:spacing w:line="240" w:lineRule="exact"/>
        <w:rPr>
          <w:rFonts w:cstheme="minorHAnsi"/>
        </w:rPr>
      </w:pPr>
    </w:p>
    <w:p w14:paraId="631B4803" w14:textId="77777777" w:rsidR="00B45247" w:rsidRPr="00C938CC" w:rsidRDefault="00B45247" w:rsidP="00B45247">
      <w:pPr>
        <w:rPr>
          <w:rFonts w:cstheme="minorHAnsi"/>
        </w:rPr>
      </w:pPr>
      <w:r w:rsidRPr="00C938CC">
        <w:rPr>
          <w:rFonts w:cstheme="minorHAnsi"/>
        </w:rPr>
        <w:t>The film also looks at the ways in which the anti-vaccine movement weaponizes history to target Black Americans and other minority communities.</w:t>
      </w:r>
    </w:p>
    <w:p w14:paraId="068DF798" w14:textId="77777777" w:rsidR="00E14AD0" w:rsidRPr="00C938CC" w:rsidRDefault="00E14AD0" w:rsidP="003D5DD1">
      <w:pPr>
        <w:spacing w:line="240" w:lineRule="exact"/>
        <w:rPr>
          <w:rFonts w:cstheme="minorHAnsi"/>
        </w:rPr>
      </w:pPr>
    </w:p>
    <w:p w14:paraId="76E21763" w14:textId="684E6592" w:rsidR="00E14AD0" w:rsidRPr="00C938CC" w:rsidRDefault="00E14AD0" w:rsidP="007F57F5">
      <w:pPr>
        <w:rPr>
          <w:rFonts w:cstheme="minorHAnsi"/>
        </w:rPr>
      </w:pPr>
      <w:r w:rsidRPr="00C938CC">
        <w:rPr>
          <w:rFonts w:cstheme="minorHAnsi"/>
        </w:rPr>
        <w:t xml:space="preserve">Joining Davis and </w:t>
      </w:r>
      <w:proofErr w:type="spellStart"/>
      <w:r w:rsidRPr="00C938CC">
        <w:rPr>
          <w:rFonts w:cstheme="minorHAnsi"/>
        </w:rPr>
        <w:t>Greidanus</w:t>
      </w:r>
      <w:proofErr w:type="spellEnd"/>
      <w:r w:rsidRPr="00C938CC">
        <w:rPr>
          <w:rFonts w:cstheme="minorHAnsi"/>
        </w:rPr>
        <w:t xml:space="preserve"> are Project Medical Advisor Dr. Paul Offit, head of Children’s Hospital of Philadelphia’s Vaccine Education Center, and Executive Producer Mark Jonathan Harris, whose films have won three Best Documentary Oscars.</w:t>
      </w:r>
    </w:p>
    <w:p w14:paraId="25B5B835" w14:textId="77777777" w:rsidR="003D5DD1" w:rsidRPr="00C938CC" w:rsidRDefault="003D5DD1" w:rsidP="003D5DD1">
      <w:pPr>
        <w:spacing w:line="240" w:lineRule="exact"/>
        <w:rPr>
          <w:rFonts w:cstheme="minorHAnsi"/>
        </w:rPr>
      </w:pPr>
    </w:p>
    <w:p w14:paraId="1D543B37" w14:textId="77777777" w:rsidR="008106AE" w:rsidRDefault="008106AE" w:rsidP="008106AE">
      <w:pPr>
        <w:spacing w:line="240" w:lineRule="exact"/>
        <w:rPr>
          <w:rFonts w:cstheme="minorHAnsi"/>
        </w:rPr>
      </w:pPr>
    </w:p>
    <w:p w14:paraId="6376B759" w14:textId="4002E576" w:rsidR="00636E73" w:rsidRPr="00F813D9" w:rsidRDefault="00F813D9" w:rsidP="00F1003C">
      <w:pPr>
        <w:rPr>
          <w:rFonts w:cstheme="minorHAnsi"/>
          <w:b/>
          <w:bCs/>
        </w:rPr>
      </w:pPr>
      <w:r w:rsidRPr="00F813D9">
        <w:rPr>
          <w:rFonts w:cstheme="minorHAnsi"/>
          <w:b/>
          <w:bCs/>
        </w:rPr>
        <w:t>TOPICS FOR</w:t>
      </w:r>
      <w:r w:rsidR="00636E73" w:rsidRPr="00F813D9">
        <w:rPr>
          <w:rFonts w:cstheme="minorHAnsi"/>
          <w:b/>
          <w:bCs/>
        </w:rPr>
        <w:t xml:space="preserve"> </w:t>
      </w:r>
      <w:r w:rsidRPr="00F813D9">
        <w:rPr>
          <w:rFonts w:cstheme="minorHAnsi"/>
          <w:b/>
          <w:bCs/>
        </w:rPr>
        <w:t>POST-GRADUATE</w:t>
      </w:r>
      <w:r>
        <w:rPr>
          <w:rFonts w:cstheme="minorHAnsi"/>
          <w:b/>
          <w:bCs/>
        </w:rPr>
        <w:t>S</w:t>
      </w:r>
      <w:r w:rsidRPr="00F813D9">
        <w:rPr>
          <w:rFonts w:cstheme="minorHAnsi"/>
          <w:b/>
          <w:bCs/>
        </w:rPr>
        <w:t xml:space="preserve"> AND PROFESSIONALS</w:t>
      </w:r>
    </w:p>
    <w:p w14:paraId="6520DF39" w14:textId="28FFA5B4" w:rsidR="00F813D9" w:rsidRDefault="004A5774" w:rsidP="00636E73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Common m</w:t>
      </w:r>
      <w:r w:rsidR="00F813D9">
        <w:rPr>
          <w:rFonts w:cstheme="minorHAnsi"/>
        </w:rPr>
        <w:t>isconceptions about vaccines</w:t>
      </w:r>
    </w:p>
    <w:p w14:paraId="542F8EF3" w14:textId="7D4082A3" w:rsidR="00636E73" w:rsidRPr="00F1003C" w:rsidRDefault="00636E73" w:rsidP="00F1003C">
      <w:pPr>
        <w:pStyle w:val="ListParagraph"/>
        <w:numPr>
          <w:ilvl w:val="0"/>
          <w:numId w:val="7"/>
        </w:numPr>
        <w:rPr>
          <w:rFonts w:cstheme="minorHAnsi"/>
        </w:rPr>
      </w:pPr>
      <w:r w:rsidRPr="00F1003C">
        <w:rPr>
          <w:rFonts w:cstheme="minorHAnsi"/>
        </w:rPr>
        <w:t>AIMS Approach to Communication</w:t>
      </w:r>
      <w:r w:rsidR="00807648" w:rsidRPr="00F1003C">
        <w:rPr>
          <w:rFonts w:cstheme="minorHAnsi"/>
        </w:rPr>
        <w:t xml:space="preserve"> (Announce, Inquire, Mirror, Secure)</w:t>
      </w:r>
      <w:r w:rsidR="00807648">
        <w:rPr>
          <w:rStyle w:val="FootnoteReference"/>
          <w:rFonts w:cstheme="minorHAnsi"/>
        </w:rPr>
        <w:footnoteReference w:id="1"/>
      </w:r>
      <w:r w:rsidR="005962BA" w:rsidRPr="00F1003C">
        <w:rPr>
          <w:rFonts w:cstheme="minorHAnsi"/>
        </w:rPr>
        <w:t xml:space="preserve">: Helping patients make science-based </w:t>
      </w:r>
      <w:proofErr w:type="gramStart"/>
      <w:r w:rsidR="005962BA" w:rsidRPr="00F1003C">
        <w:rPr>
          <w:rFonts w:cstheme="minorHAnsi"/>
        </w:rPr>
        <w:t>decisions</w:t>
      </w:r>
      <w:proofErr w:type="gramEnd"/>
      <w:r w:rsidR="00807648" w:rsidRPr="00F1003C">
        <w:rPr>
          <w:rFonts w:cstheme="minorHAnsi"/>
        </w:rPr>
        <w:t xml:space="preserve"> </w:t>
      </w:r>
    </w:p>
    <w:p w14:paraId="3F8BD15A" w14:textId="55EB3EA1" w:rsidR="00636E73" w:rsidRDefault="00636E73" w:rsidP="00F1003C">
      <w:pPr>
        <w:pStyle w:val="ListParagraph"/>
        <w:numPr>
          <w:ilvl w:val="1"/>
          <w:numId w:val="7"/>
        </w:numPr>
        <w:rPr>
          <w:rFonts w:cstheme="minorHAnsi"/>
        </w:rPr>
      </w:pPr>
      <w:r w:rsidRPr="00F1003C">
        <w:rPr>
          <w:rFonts w:cstheme="minorHAnsi"/>
        </w:rPr>
        <w:t xml:space="preserve">Case Studies: </w:t>
      </w:r>
      <w:r w:rsidR="00807648" w:rsidRPr="00F1003C">
        <w:rPr>
          <w:rFonts w:cstheme="minorHAnsi"/>
        </w:rPr>
        <w:t xml:space="preserve">Cori Gentry, Catherine </w:t>
      </w:r>
      <w:proofErr w:type="spellStart"/>
      <w:r w:rsidR="00807648" w:rsidRPr="00F1003C">
        <w:rPr>
          <w:rFonts w:cstheme="minorHAnsi"/>
        </w:rPr>
        <w:t>Grinnan</w:t>
      </w:r>
      <w:proofErr w:type="spellEnd"/>
      <w:r w:rsidR="00807648" w:rsidRPr="00F1003C">
        <w:rPr>
          <w:rFonts w:cstheme="minorHAnsi"/>
        </w:rPr>
        <w:t xml:space="preserve"> (mothers </w:t>
      </w:r>
      <w:r w:rsidR="004A5774">
        <w:rPr>
          <w:rFonts w:cstheme="minorHAnsi"/>
        </w:rPr>
        <w:t xml:space="preserve">in the film </w:t>
      </w:r>
      <w:r w:rsidR="00807648" w:rsidRPr="00F1003C">
        <w:rPr>
          <w:rFonts w:cstheme="minorHAnsi"/>
        </w:rPr>
        <w:t>who rejected vaccination for their families, but changed their minds)</w:t>
      </w:r>
    </w:p>
    <w:p w14:paraId="55EC956B" w14:textId="269AF1BE" w:rsidR="00807648" w:rsidRDefault="00636E73" w:rsidP="00F1003C">
      <w:pPr>
        <w:pStyle w:val="ListParagraph"/>
        <w:numPr>
          <w:ilvl w:val="0"/>
          <w:numId w:val="7"/>
        </w:numPr>
        <w:rPr>
          <w:rFonts w:cstheme="minorHAnsi"/>
        </w:rPr>
      </w:pPr>
      <w:r w:rsidRPr="00F1003C">
        <w:rPr>
          <w:rFonts w:cstheme="minorHAnsi"/>
        </w:rPr>
        <w:t>How understanding the history of the anti-vax movements that helped shaped contemporary attitudes can be used to curb the spread of misinformation and build trust in science.</w:t>
      </w:r>
    </w:p>
    <w:p w14:paraId="42C9D26B" w14:textId="05421A75" w:rsidR="00F1003C" w:rsidRPr="00F1003C" w:rsidRDefault="00F1003C" w:rsidP="00F1003C">
      <w:pPr>
        <w:pStyle w:val="ListParagraph"/>
        <w:numPr>
          <w:ilvl w:val="1"/>
          <w:numId w:val="7"/>
        </w:numPr>
        <w:rPr>
          <w:rFonts w:cstheme="minorHAnsi"/>
        </w:rPr>
      </w:pPr>
      <w:r>
        <w:rPr>
          <w:rFonts w:cstheme="minorHAnsi"/>
        </w:rPr>
        <w:t>Case Study:</w:t>
      </w:r>
      <w:r w:rsidR="004A5774">
        <w:rPr>
          <w:rFonts w:cstheme="minorHAnsi"/>
        </w:rPr>
        <w:t xml:space="preserve"> </w:t>
      </w:r>
      <w:r w:rsidRPr="00F1003C">
        <w:rPr>
          <w:rFonts w:cstheme="minorHAnsi"/>
        </w:rPr>
        <w:t>Andrew Wakefield and the false link between the MMR vaccine and autism</w:t>
      </w:r>
      <w:r w:rsidR="004A5774">
        <w:rPr>
          <w:rStyle w:val="FootnoteReference"/>
          <w:rFonts w:cstheme="minorHAnsi"/>
        </w:rPr>
        <w:footnoteReference w:id="2"/>
      </w:r>
    </w:p>
    <w:p w14:paraId="63FDE154" w14:textId="0AE02944" w:rsidR="00F1003C" w:rsidRPr="00F1003C" w:rsidRDefault="00F1003C" w:rsidP="00F1003C">
      <w:pPr>
        <w:pStyle w:val="ListParagraph"/>
        <w:numPr>
          <w:ilvl w:val="0"/>
          <w:numId w:val="7"/>
        </w:numPr>
        <w:rPr>
          <w:rFonts w:cstheme="minorHAnsi"/>
        </w:rPr>
      </w:pPr>
      <w:r w:rsidRPr="00F1003C">
        <w:rPr>
          <w:rFonts w:ascii="Calibri" w:hAnsi="Calibri" w:cs="Calibri"/>
          <w:color w:val="202124"/>
          <w:shd w:val="clear" w:color="auto" w:fill="FFFFFF"/>
        </w:rPr>
        <w:t>Cultural perspectives on vaccination</w:t>
      </w:r>
    </w:p>
    <w:p w14:paraId="0D41A455" w14:textId="01497FD3" w:rsidR="00F1003C" w:rsidRPr="00F1003C" w:rsidRDefault="00F1003C" w:rsidP="00F1003C">
      <w:pPr>
        <w:pStyle w:val="ListParagraph"/>
        <w:numPr>
          <w:ilvl w:val="1"/>
          <w:numId w:val="7"/>
        </w:numPr>
        <w:rPr>
          <w:rFonts w:cstheme="minorHAnsi"/>
        </w:rPr>
      </w:pPr>
      <w:r>
        <w:rPr>
          <w:rFonts w:cstheme="minorHAnsi"/>
        </w:rPr>
        <w:t>Case Study:  The Tuskegee Syphilis Study, 1932-1972</w:t>
      </w:r>
      <w:r w:rsidR="00130F01">
        <w:rPr>
          <w:rStyle w:val="FootnoteReference"/>
          <w:rFonts w:cstheme="minorHAnsi"/>
        </w:rPr>
        <w:footnoteReference w:id="3"/>
      </w:r>
    </w:p>
    <w:p w14:paraId="1EEE81EB" w14:textId="3643120C" w:rsidR="00636E73" w:rsidRPr="00130F01" w:rsidRDefault="00130F01" w:rsidP="00130F01">
      <w:pPr>
        <w:pStyle w:val="ListParagraph"/>
        <w:numPr>
          <w:ilvl w:val="1"/>
          <w:numId w:val="7"/>
        </w:numPr>
        <w:rPr>
          <w:rFonts w:cstheme="minorHAnsi"/>
        </w:rPr>
      </w:pPr>
      <w:r>
        <w:rPr>
          <w:rFonts w:cstheme="minorHAnsi"/>
        </w:rPr>
        <w:lastRenderedPageBreak/>
        <w:t xml:space="preserve">Case Study:  </w:t>
      </w:r>
      <w:r w:rsidR="00636E73" w:rsidRPr="00130F01">
        <w:rPr>
          <w:rFonts w:cstheme="minorHAnsi"/>
        </w:rPr>
        <w:t xml:space="preserve">Robert F. Kennedy, </w:t>
      </w:r>
      <w:proofErr w:type="gramStart"/>
      <w:r w:rsidR="00636E73" w:rsidRPr="00130F01">
        <w:rPr>
          <w:rFonts w:cstheme="minorHAnsi"/>
        </w:rPr>
        <w:t>Jr</w:t>
      </w:r>
      <w:r w:rsidR="00B14895" w:rsidRPr="00130F01">
        <w:rPr>
          <w:rFonts w:cstheme="minorHAnsi"/>
        </w:rPr>
        <w:t>.</w:t>
      </w:r>
      <w:proofErr w:type="gramEnd"/>
      <w:r w:rsidR="00B14895" w:rsidRPr="00130F01">
        <w:rPr>
          <w:rFonts w:cstheme="minorHAnsi"/>
        </w:rPr>
        <w:t xml:space="preserve"> and how anti-vaccine activists weaponize history to target African Americans</w:t>
      </w:r>
      <w:r>
        <w:rPr>
          <w:rStyle w:val="FootnoteReference"/>
          <w:rFonts w:cstheme="minorHAnsi"/>
        </w:rPr>
        <w:footnoteReference w:id="4"/>
      </w:r>
    </w:p>
    <w:p w14:paraId="05D2F2A3" w14:textId="25F69C47" w:rsidR="002D2849" w:rsidRPr="00130F01" w:rsidRDefault="00130F01" w:rsidP="00130F01">
      <w:pPr>
        <w:pStyle w:val="ListParagraph"/>
        <w:numPr>
          <w:ilvl w:val="1"/>
          <w:numId w:val="7"/>
        </w:numPr>
        <w:rPr>
          <w:rFonts w:cstheme="minorHAnsi"/>
        </w:rPr>
      </w:pPr>
      <w:r>
        <w:rPr>
          <w:rFonts w:cstheme="minorHAnsi"/>
        </w:rPr>
        <w:t xml:space="preserve">Case Study:  </w:t>
      </w:r>
      <w:r w:rsidR="002D2849" w:rsidRPr="00130F01">
        <w:rPr>
          <w:rFonts w:cstheme="minorHAnsi"/>
        </w:rPr>
        <w:t>The opportunists:  Joseph Mercola, DO, who sells untested supplements that he claims boosts the immune systems of humans and their pets</w:t>
      </w:r>
      <w:r>
        <w:rPr>
          <w:rStyle w:val="FootnoteReference"/>
          <w:rFonts w:cstheme="minorHAnsi"/>
        </w:rPr>
        <w:footnoteReference w:id="5"/>
      </w:r>
    </w:p>
    <w:p w14:paraId="35AE6E0D" w14:textId="4BEF68E3" w:rsidR="002D2849" w:rsidRPr="00A63644" w:rsidRDefault="00A63644" w:rsidP="00A63644">
      <w:pPr>
        <w:pStyle w:val="ListParagraph"/>
        <w:numPr>
          <w:ilvl w:val="1"/>
          <w:numId w:val="7"/>
        </w:numPr>
        <w:rPr>
          <w:rFonts w:cstheme="minorHAnsi"/>
        </w:rPr>
      </w:pPr>
      <w:r>
        <w:rPr>
          <w:rFonts w:cstheme="minorHAnsi"/>
        </w:rPr>
        <w:t xml:space="preserve">Case Study:  </w:t>
      </w:r>
      <w:r w:rsidR="002D2849" w:rsidRPr="00A63644">
        <w:rPr>
          <w:rFonts w:cstheme="minorHAnsi"/>
        </w:rPr>
        <w:t xml:space="preserve">Celebrities, from Jenny McCarthy, who helped inspire the anti-vax movement through books and appearances on Oprah to rappers like </w:t>
      </w:r>
      <w:hyperlink r:id="rId8" w:history="1">
        <w:r w:rsidR="00EA3A18" w:rsidRPr="00A63644">
          <w:rPr>
            <w:rStyle w:val="Hyperlink"/>
            <w:rFonts w:cstheme="minorHAnsi"/>
          </w:rPr>
          <w:t>Nicki Minaj</w:t>
        </w:r>
      </w:hyperlink>
    </w:p>
    <w:p w14:paraId="0FCF0F6F" w14:textId="01C3ADCB" w:rsidR="00A63644" w:rsidRDefault="00A63644" w:rsidP="00A63644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 xml:space="preserve">Patient Discussion:  </w:t>
      </w:r>
      <w:r w:rsidR="00130F01">
        <w:rPr>
          <w:rFonts w:cstheme="minorHAnsi"/>
        </w:rPr>
        <w:t>Why vaccines are consistent with a natural approach to living</w:t>
      </w:r>
    </w:p>
    <w:p w14:paraId="723B2CA9" w14:textId="4209DF79" w:rsidR="00621D9A" w:rsidRPr="00A63644" w:rsidRDefault="00621D9A" w:rsidP="00A63644">
      <w:pPr>
        <w:pStyle w:val="ListParagraph"/>
        <w:numPr>
          <w:ilvl w:val="0"/>
          <w:numId w:val="7"/>
        </w:numPr>
        <w:rPr>
          <w:rFonts w:cstheme="minorHAnsi"/>
        </w:rPr>
      </w:pPr>
      <w:r w:rsidRPr="00A63644">
        <w:rPr>
          <w:rFonts w:ascii="Calibri" w:hAnsi="Calibri" w:cs="Calibri"/>
          <w:color w:val="202124"/>
          <w:shd w:val="clear" w:color="auto" w:fill="FFFFFF"/>
        </w:rPr>
        <w:t>Lessons from the Covid pandemic</w:t>
      </w:r>
    </w:p>
    <w:p w14:paraId="345D8CE6" w14:textId="77777777" w:rsidR="006109BB" w:rsidRPr="00C938CC" w:rsidRDefault="006109BB" w:rsidP="006109BB">
      <w:pPr>
        <w:rPr>
          <w:rFonts w:cstheme="minorHAnsi"/>
          <w:b/>
          <w:bCs/>
        </w:rPr>
      </w:pPr>
    </w:p>
    <w:p w14:paraId="411B40BA" w14:textId="741C8E36" w:rsidR="007726C1" w:rsidRPr="002D2849" w:rsidRDefault="00EA3A18" w:rsidP="007726C1">
      <w:pPr>
        <w:pStyle w:val="ListParagraph"/>
        <w:numPr>
          <w:ilvl w:val="0"/>
          <w:numId w:val="2"/>
        </w:numPr>
        <w:rPr>
          <w:rFonts w:cstheme="minorHAnsi"/>
          <w:b/>
          <w:bCs/>
        </w:rPr>
      </w:pPr>
      <w:r>
        <w:rPr>
          <w:rFonts w:cstheme="minorHAnsi"/>
        </w:rPr>
        <w:t>Suggested Reading:</w:t>
      </w:r>
    </w:p>
    <w:p w14:paraId="27E950B1" w14:textId="3B3D1B03" w:rsidR="002D2849" w:rsidRPr="00EA3A18" w:rsidRDefault="00EA3A18" w:rsidP="002D2849">
      <w:pPr>
        <w:pStyle w:val="ListParagraph"/>
        <w:numPr>
          <w:ilvl w:val="1"/>
          <w:numId w:val="2"/>
        </w:numPr>
        <w:rPr>
          <w:rFonts w:cstheme="minorHAnsi"/>
          <w:b/>
          <w:bCs/>
        </w:rPr>
      </w:pPr>
      <w:r w:rsidRPr="004A5774">
        <w:rPr>
          <w:rFonts w:cstheme="minorHAnsi"/>
          <w:i/>
          <w:iCs/>
        </w:rPr>
        <w:t>How Vaccines Work</w:t>
      </w:r>
      <w:r>
        <w:rPr>
          <w:rFonts w:cstheme="minorHAnsi"/>
        </w:rPr>
        <w:t xml:space="preserve"> by David Miles, PhD</w:t>
      </w:r>
    </w:p>
    <w:p w14:paraId="3A940A7D" w14:textId="2BAED931" w:rsidR="00EA3A18" w:rsidRPr="00EA3A18" w:rsidRDefault="00EA3A18" w:rsidP="002D2849">
      <w:pPr>
        <w:pStyle w:val="ListParagraph"/>
        <w:numPr>
          <w:ilvl w:val="1"/>
          <w:numId w:val="2"/>
        </w:numPr>
        <w:rPr>
          <w:rFonts w:cstheme="minorHAnsi"/>
          <w:b/>
          <w:bCs/>
        </w:rPr>
      </w:pPr>
      <w:r w:rsidRPr="004A5774">
        <w:rPr>
          <w:rFonts w:cstheme="minorHAnsi"/>
          <w:i/>
          <w:iCs/>
        </w:rPr>
        <w:t>Deadly Choices: How the Anti-Vaccine Movement Threatens Us All</w:t>
      </w:r>
      <w:r>
        <w:rPr>
          <w:rFonts w:cstheme="minorHAnsi"/>
        </w:rPr>
        <w:t xml:space="preserve"> by Dr. Paul Offit</w:t>
      </w:r>
    </w:p>
    <w:p w14:paraId="2A2B4E2F" w14:textId="253D992B" w:rsidR="00EA3A18" w:rsidRPr="00EA3A18" w:rsidRDefault="00EA3A18" w:rsidP="002D2849">
      <w:pPr>
        <w:pStyle w:val="ListParagraph"/>
        <w:numPr>
          <w:ilvl w:val="1"/>
          <w:numId w:val="2"/>
        </w:numPr>
        <w:rPr>
          <w:rFonts w:cstheme="minorHAnsi"/>
          <w:b/>
          <w:bCs/>
        </w:rPr>
      </w:pPr>
      <w:r w:rsidRPr="004A5774">
        <w:rPr>
          <w:rFonts w:cstheme="minorHAnsi"/>
          <w:i/>
          <w:iCs/>
        </w:rPr>
        <w:t>Preventing the Next Pandemic</w:t>
      </w:r>
      <w:r>
        <w:rPr>
          <w:rFonts w:cstheme="minorHAnsi"/>
        </w:rPr>
        <w:t xml:space="preserve"> by Dr. Peter </w:t>
      </w:r>
      <w:proofErr w:type="spellStart"/>
      <w:r>
        <w:rPr>
          <w:rFonts w:cstheme="minorHAnsi"/>
        </w:rPr>
        <w:t>Hotez</w:t>
      </w:r>
      <w:proofErr w:type="spellEnd"/>
    </w:p>
    <w:p w14:paraId="2953460C" w14:textId="550979DB" w:rsidR="00EA3A18" w:rsidRPr="00EA3A18" w:rsidRDefault="00EA3A18" w:rsidP="002D2849">
      <w:pPr>
        <w:pStyle w:val="ListParagraph"/>
        <w:numPr>
          <w:ilvl w:val="1"/>
          <w:numId w:val="2"/>
        </w:numPr>
        <w:rPr>
          <w:rFonts w:cstheme="minorHAnsi"/>
          <w:b/>
          <w:bCs/>
        </w:rPr>
      </w:pPr>
      <w:r w:rsidRPr="004A5774">
        <w:rPr>
          <w:rFonts w:cstheme="minorHAnsi"/>
          <w:i/>
          <w:iCs/>
        </w:rPr>
        <w:t>Stuck</w:t>
      </w:r>
      <w:r>
        <w:rPr>
          <w:rFonts w:cstheme="minorHAnsi"/>
        </w:rPr>
        <w:t xml:space="preserve"> by Heidi J. Larson, PhD</w:t>
      </w:r>
    </w:p>
    <w:p w14:paraId="4B5EA04A" w14:textId="653AF1AD" w:rsidR="00EA3A18" w:rsidRPr="00F222F8" w:rsidRDefault="00EA3A18" w:rsidP="002D2849">
      <w:pPr>
        <w:pStyle w:val="ListParagraph"/>
        <w:numPr>
          <w:ilvl w:val="1"/>
          <w:numId w:val="2"/>
        </w:numPr>
        <w:rPr>
          <w:rFonts w:cstheme="minorHAnsi"/>
          <w:b/>
          <w:bCs/>
        </w:rPr>
      </w:pPr>
      <w:r w:rsidRPr="004A5774">
        <w:rPr>
          <w:rFonts w:cstheme="minorHAnsi"/>
          <w:i/>
          <w:iCs/>
        </w:rPr>
        <w:t>The Panic Virus</w:t>
      </w:r>
      <w:r>
        <w:rPr>
          <w:rFonts w:cstheme="minorHAnsi"/>
        </w:rPr>
        <w:t xml:space="preserve"> by Seth Mnookin, Director, Graduate Program</w:t>
      </w:r>
      <w:r w:rsidR="00F222F8">
        <w:rPr>
          <w:rFonts w:cstheme="minorHAnsi"/>
        </w:rPr>
        <w:t>,</w:t>
      </w:r>
      <w:r>
        <w:rPr>
          <w:rFonts w:cstheme="minorHAnsi"/>
        </w:rPr>
        <w:t xml:space="preserve"> Science Writing, MIT</w:t>
      </w:r>
    </w:p>
    <w:p w14:paraId="0AE8F52D" w14:textId="29541AEB" w:rsidR="00F222F8" w:rsidRPr="004A5774" w:rsidRDefault="00F222F8" w:rsidP="002D2849">
      <w:pPr>
        <w:pStyle w:val="ListParagraph"/>
        <w:numPr>
          <w:ilvl w:val="1"/>
          <w:numId w:val="2"/>
        </w:numPr>
        <w:rPr>
          <w:rFonts w:cstheme="minorHAnsi"/>
          <w:b/>
          <w:bCs/>
        </w:rPr>
      </w:pPr>
      <w:r w:rsidRPr="004A5774">
        <w:rPr>
          <w:rFonts w:cstheme="minorHAnsi"/>
          <w:i/>
          <w:iCs/>
        </w:rPr>
        <w:t xml:space="preserve">Polio: An American Story </w:t>
      </w:r>
      <w:r>
        <w:rPr>
          <w:rFonts w:cstheme="minorHAnsi"/>
        </w:rPr>
        <w:t xml:space="preserve">by David </w:t>
      </w:r>
      <w:proofErr w:type="spellStart"/>
      <w:r>
        <w:rPr>
          <w:rFonts w:cstheme="minorHAnsi"/>
        </w:rPr>
        <w:t>Oshinsky</w:t>
      </w:r>
      <w:proofErr w:type="spellEnd"/>
      <w:r>
        <w:rPr>
          <w:rFonts w:cstheme="minorHAnsi"/>
        </w:rPr>
        <w:t>, PhD</w:t>
      </w:r>
    </w:p>
    <w:p w14:paraId="6EEC241B" w14:textId="458B8770" w:rsidR="004A5774" w:rsidRPr="004A5774" w:rsidRDefault="004A5774" w:rsidP="004A5774">
      <w:pPr>
        <w:pStyle w:val="ListParagraph"/>
        <w:numPr>
          <w:ilvl w:val="1"/>
          <w:numId w:val="2"/>
        </w:numPr>
        <w:shd w:val="clear" w:color="auto" w:fill="FFFFFF"/>
        <w:outlineLvl w:val="0"/>
        <w:rPr>
          <w:rFonts w:eastAsia="Times New Roman" w:cstheme="minorHAnsi"/>
          <w:color w:val="000000" w:themeColor="text1"/>
          <w:kern w:val="36"/>
        </w:rPr>
      </w:pPr>
      <w:r w:rsidRPr="004A5774">
        <w:rPr>
          <w:rFonts w:eastAsia="Times New Roman" w:cstheme="minorHAnsi"/>
          <w:i/>
          <w:iCs/>
          <w:color w:val="1E1915"/>
          <w:kern w:val="36"/>
        </w:rPr>
        <w:t>The Doctor Who Fooled the World: Andrew Wakefield's War on Vaccines</w:t>
      </w:r>
      <w:r>
        <w:rPr>
          <w:rFonts w:eastAsia="Times New Roman" w:cstheme="minorHAnsi"/>
          <w:color w:val="1E1915"/>
          <w:kern w:val="36"/>
        </w:rPr>
        <w:t xml:space="preserve"> by </w:t>
      </w:r>
      <w:r w:rsidRPr="004A5774">
        <w:rPr>
          <w:rFonts w:eastAsia="Times New Roman" w:cstheme="minorHAnsi"/>
          <w:color w:val="000000" w:themeColor="text1"/>
        </w:rPr>
        <w:t>Brian Deer</w:t>
      </w:r>
    </w:p>
    <w:p w14:paraId="34684459" w14:textId="77777777" w:rsidR="00244078" w:rsidRPr="00244078" w:rsidRDefault="00244078" w:rsidP="00244078">
      <w:pPr>
        <w:spacing w:line="240" w:lineRule="exact"/>
        <w:ind w:left="360"/>
        <w:rPr>
          <w:rFonts w:cstheme="minorHAnsi"/>
        </w:rPr>
      </w:pPr>
    </w:p>
    <w:p w14:paraId="665B0046" w14:textId="77777777" w:rsidR="004C6F22" w:rsidRDefault="004C6F22" w:rsidP="004C6F22">
      <w:pPr>
        <w:pStyle w:val="ListParagraph"/>
        <w:numPr>
          <w:ilvl w:val="0"/>
          <w:numId w:val="9"/>
        </w:numPr>
        <w:rPr>
          <w:rFonts w:cstheme="minorHAnsi"/>
        </w:rPr>
      </w:pPr>
      <w:r w:rsidRPr="00244078">
        <w:rPr>
          <w:rFonts w:cstheme="minorHAnsi"/>
        </w:rPr>
        <w:t>Resources</w:t>
      </w:r>
      <w:r>
        <w:rPr>
          <w:rFonts w:cstheme="minorHAnsi"/>
        </w:rPr>
        <w:t>:</w:t>
      </w:r>
    </w:p>
    <w:p w14:paraId="4C2661C2" w14:textId="77777777" w:rsidR="004C6F22" w:rsidRPr="00244078" w:rsidRDefault="004C6F22" w:rsidP="004C6F22">
      <w:pPr>
        <w:pStyle w:val="ListParagraph"/>
        <w:numPr>
          <w:ilvl w:val="1"/>
          <w:numId w:val="9"/>
        </w:numPr>
        <w:rPr>
          <w:rFonts w:cstheme="minorHAnsi"/>
        </w:rPr>
      </w:pPr>
      <w:r>
        <w:rPr>
          <w:rFonts w:cstheme="minorHAnsi"/>
        </w:rPr>
        <w:t xml:space="preserve">Children’s Hospital of Philadelphia, </w:t>
      </w:r>
      <w:hyperlink r:id="rId9" w:history="1">
        <w:r w:rsidRPr="00F80D9E">
          <w:rPr>
            <w:rStyle w:val="Hyperlink"/>
            <w:rFonts w:cstheme="minorHAnsi"/>
          </w:rPr>
          <w:t>Vaccine Education Center</w:t>
        </w:r>
      </w:hyperlink>
    </w:p>
    <w:p w14:paraId="77813D18" w14:textId="77777777" w:rsidR="004C6F22" w:rsidRPr="00313B79" w:rsidRDefault="004C6F22" w:rsidP="004C6F22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hyperlink r:id="rId10" w:history="1">
        <w:r w:rsidRPr="00F80D9E">
          <w:rPr>
            <w:rStyle w:val="Hyperlink"/>
            <w:rFonts w:cstheme="minorHAnsi"/>
          </w:rPr>
          <w:t>Immunize.org</w:t>
        </w:r>
      </w:hyperlink>
    </w:p>
    <w:p w14:paraId="3411B7F5" w14:textId="77777777" w:rsidR="004C6F22" w:rsidRPr="00C938CC" w:rsidRDefault="004C6F22" w:rsidP="004C6F22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r>
        <w:rPr>
          <w:rFonts w:cstheme="minorHAnsi"/>
        </w:rPr>
        <w:t xml:space="preserve">College of Physicians of Philadelphia: </w:t>
      </w:r>
      <w:hyperlink r:id="rId11" w:history="1">
        <w:r w:rsidRPr="00313B79">
          <w:rPr>
            <w:rStyle w:val="Hyperlink"/>
            <w:rFonts w:cstheme="minorHAnsi"/>
          </w:rPr>
          <w:t>History of Vaccines</w:t>
        </w:r>
      </w:hyperlink>
    </w:p>
    <w:p w14:paraId="180EB530" w14:textId="0398E2CA" w:rsidR="00244078" w:rsidRDefault="004C6F22" w:rsidP="00244078">
      <w:pPr>
        <w:pStyle w:val="ListParagraph"/>
        <w:numPr>
          <w:ilvl w:val="1"/>
          <w:numId w:val="9"/>
        </w:numPr>
        <w:rPr>
          <w:rFonts w:cstheme="minorHAnsi"/>
        </w:rPr>
      </w:pPr>
      <w:hyperlink r:id="rId12" w:history="1">
        <w:r w:rsidR="00814446" w:rsidRPr="004C6F22">
          <w:rPr>
            <w:rStyle w:val="Hyperlink"/>
            <w:rFonts w:cstheme="minorHAnsi"/>
          </w:rPr>
          <w:t>The Vaccine Confidence Project</w:t>
        </w:r>
      </w:hyperlink>
    </w:p>
    <w:p w14:paraId="1E9DD393" w14:textId="77777777" w:rsidR="00A2573F" w:rsidRPr="00C938CC" w:rsidRDefault="00A2573F" w:rsidP="007F57F5">
      <w:pPr>
        <w:rPr>
          <w:rFonts w:cstheme="minorHAnsi"/>
          <w:b/>
          <w:bCs/>
        </w:rPr>
      </w:pPr>
    </w:p>
    <w:p w14:paraId="2F3B0FD8" w14:textId="77777777" w:rsidR="00B14895" w:rsidRDefault="00B14895" w:rsidP="007B12E5">
      <w:pPr>
        <w:rPr>
          <w:rFonts w:cstheme="minorHAnsi"/>
        </w:rPr>
      </w:pPr>
    </w:p>
    <w:p w14:paraId="3A39CBA4" w14:textId="77777777" w:rsidR="00F813D9" w:rsidRDefault="00F813D9" w:rsidP="007B12E5">
      <w:pPr>
        <w:rPr>
          <w:rFonts w:cstheme="minorHAnsi"/>
        </w:rPr>
      </w:pPr>
    </w:p>
    <w:sectPr w:rsidR="00F813D9" w:rsidSect="007B12E5">
      <w:endnotePr>
        <w:numFmt w:val="decimal"/>
      </w:endnotePr>
      <w:pgSz w:w="12240" w:h="15840"/>
      <w:pgMar w:top="1440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F36E6" w14:textId="77777777" w:rsidR="00FB106D" w:rsidRDefault="00FB106D" w:rsidP="00D83B0E">
      <w:r>
        <w:separator/>
      </w:r>
    </w:p>
  </w:endnote>
  <w:endnote w:type="continuationSeparator" w:id="0">
    <w:p w14:paraId="4B0AC425" w14:textId="77777777" w:rsidR="00FB106D" w:rsidRDefault="00FB106D" w:rsidP="00D8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73C11" w14:textId="77777777" w:rsidR="00FB106D" w:rsidRDefault="00FB106D" w:rsidP="00D83B0E">
      <w:r>
        <w:separator/>
      </w:r>
    </w:p>
  </w:footnote>
  <w:footnote w:type="continuationSeparator" w:id="0">
    <w:p w14:paraId="0DC4D45A" w14:textId="77777777" w:rsidR="00FB106D" w:rsidRDefault="00FB106D" w:rsidP="00D83B0E">
      <w:r>
        <w:continuationSeparator/>
      </w:r>
    </w:p>
  </w:footnote>
  <w:footnote w:id="1">
    <w:p w14:paraId="2EE099B5" w14:textId="6E2E0884" w:rsidR="00807648" w:rsidRDefault="004A577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AF1D98">
          <w:rPr>
            <w:rStyle w:val="Hyperlink"/>
          </w:rPr>
          <w:t>https://scholarworks.indianapolis.iu.edu/server/api/core/bitstreams/01e4ba1d-9bee-4f09-95a7-6bf948ee62b0/content</w:t>
        </w:r>
      </w:hyperlink>
    </w:p>
    <w:p w14:paraId="42AE104B" w14:textId="77777777" w:rsidR="004A5774" w:rsidRDefault="004A5774">
      <w:pPr>
        <w:pStyle w:val="FootnoteText"/>
      </w:pPr>
    </w:p>
  </w:footnote>
  <w:footnote w:id="2">
    <w:p w14:paraId="53FD9ACC" w14:textId="590D2FC2" w:rsidR="004A5774" w:rsidRDefault="004A577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AF1D98">
          <w:rPr>
            <w:rStyle w:val="Hyperlink"/>
          </w:rPr>
          <w:t>https://www.bmj.com/content/342/bmj.c5347</w:t>
        </w:r>
      </w:hyperlink>
    </w:p>
    <w:p w14:paraId="4E488580" w14:textId="77777777" w:rsidR="004A5774" w:rsidRDefault="004A5774">
      <w:pPr>
        <w:pStyle w:val="FootnoteText"/>
      </w:pPr>
    </w:p>
  </w:footnote>
  <w:footnote w:id="3">
    <w:p w14:paraId="7BB97F17" w14:textId="50305796" w:rsidR="00130F01" w:rsidRDefault="00130F0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AF1D98">
          <w:rPr>
            <w:rStyle w:val="Hyperlink"/>
          </w:rPr>
          <w:t>https://www.ncbi.nlm.nih.gov/pmc/articles/PMC9872801/</w:t>
        </w:r>
      </w:hyperlink>
    </w:p>
    <w:p w14:paraId="0B6C6314" w14:textId="77777777" w:rsidR="00130F01" w:rsidRDefault="00130F01">
      <w:pPr>
        <w:pStyle w:val="FootnoteText"/>
      </w:pPr>
    </w:p>
  </w:footnote>
  <w:footnote w:id="4">
    <w:p w14:paraId="46182F39" w14:textId="24FD9CAE" w:rsidR="00130F01" w:rsidRDefault="00130F0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AF1D98">
          <w:rPr>
            <w:rStyle w:val="Hyperlink"/>
          </w:rPr>
          <w:t>https://www.factcheck.org/2021/03/scicheck-rfk-jr-video-pushes-known-vaccine-misrepresentations/</w:t>
        </w:r>
      </w:hyperlink>
    </w:p>
    <w:p w14:paraId="19CA6B39" w14:textId="77777777" w:rsidR="00130F01" w:rsidRDefault="00130F01">
      <w:pPr>
        <w:pStyle w:val="FootnoteText"/>
      </w:pPr>
    </w:p>
  </w:footnote>
  <w:footnote w:id="5">
    <w:p w14:paraId="00D61AE0" w14:textId="763804B7" w:rsidR="00130F01" w:rsidRDefault="00130F0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5" w:history="1">
        <w:r w:rsidRPr="00AF1D98">
          <w:rPr>
            <w:rStyle w:val="Hyperlink"/>
          </w:rPr>
          <w:t>https://www.mcgill.ca/oss/article/controversial-science-news-quackery/murky-mercola</w:t>
        </w:r>
      </w:hyperlink>
    </w:p>
    <w:p w14:paraId="40AE1F4A" w14:textId="77777777" w:rsidR="00130F01" w:rsidRDefault="00130F01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92D36"/>
    <w:multiLevelType w:val="hybridMultilevel"/>
    <w:tmpl w:val="3B2A1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50D2D"/>
    <w:multiLevelType w:val="hybridMultilevel"/>
    <w:tmpl w:val="F3E43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07346"/>
    <w:multiLevelType w:val="hybridMultilevel"/>
    <w:tmpl w:val="8954C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70C9B"/>
    <w:multiLevelType w:val="hybridMultilevel"/>
    <w:tmpl w:val="CFA6A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E3242"/>
    <w:multiLevelType w:val="hybridMultilevel"/>
    <w:tmpl w:val="B0FE8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474B1"/>
    <w:multiLevelType w:val="hybridMultilevel"/>
    <w:tmpl w:val="C6043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B4D1D"/>
    <w:multiLevelType w:val="hybridMultilevel"/>
    <w:tmpl w:val="16F29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C5F46"/>
    <w:multiLevelType w:val="hybridMultilevel"/>
    <w:tmpl w:val="97004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A30A4"/>
    <w:multiLevelType w:val="hybridMultilevel"/>
    <w:tmpl w:val="5EF44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B2C7F"/>
    <w:multiLevelType w:val="hybridMultilevel"/>
    <w:tmpl w:val="61F69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78493">
    <w:abstractNumId w:val="8"/>
  </w:num>
  <w:num w:numId="2" w16cid:durableId="2131312345">
    <w:abstractNumId w:val="3"/>
  </w:num>
  <w:num w:numId="3" w16cid:durableId="943076538">
    <w:abstractNumId w:val="7"/>
  </w:num>
  <w:num w:numId="4" w16cid:durableId="645822224">
    <w:abstractNumId w:val="0"/>
  </w:num>
  <w:num w:numId="5" w16cid:durableId="1128547158">
    <w:abstractNumId w:val="9"/>
  </w:num>
  <w:num w:numId="6" w16cid:durableId="2008436622">
    <w:abstractNumId w:val="4"/>
  </w:num>
  <w:num w:numId="7" w16cid:durableId="891814925">
    <w:abstractNumId w:val="2"/>
  </w:num>
  <w:num w:numId="8" w16cid:durableId="1084572351">
    <w:abstractNumId w:val="1"/>
  </w:num>
  <w:num w:numId="9" w16cid:durableId="539241897">
    <w:abstractNumId w:val="6"/>
  </w:num>
  <w:num w:numId="10" w16cid:durableId="4357084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7F5"/>
    <w:rsid w:val="00056AEF"/>
    <w:rsid w:val="00061CF6"/>
    <w:rsid w:val="00087D0C"/>
    <w:rsid w:val="000F06F3"/>
    <w:rsid w:val="000F5025"/>
    <w:rsid w:val="00130F01"/>
    <w:rsid w:val="00142FA9"/>
    <w:rsid w:val="00157687"/>
    <w:rsid w:val="00182BC9"/>
    <w:rsid w:val="001C2BC5"/>
    <w:rsid w:val="001E19C4"/>
    <w:rsid w:val="001E714A"/>
    <w:rsid w:val="001F5A1E"/>
    <w:rsid w:val="0021708F"/>
    <w:rsid w:val="00244078"/>
    <w:rsid w:val="00253ED5"/>
    <w:rsid w:val="00273D82"/>
    <w:rsid w:val="00285442"/>
    <w:rsid w:val="00296720"/>
    <w:rsid w:val="002D2849"/>
    <w:rsid w:val="0030167B"/>
    <w:rsid w:val="00307D7E"/>
    <w:rsid w:val="00307FDC"/>
    <w:rsid w:val="00337701"/>
    <w:rsid w:val="00341FA8"/>
    <w:rsid w:val="00352008"/>
    <w:rsid w:val="00383463"/>
    <w:rsid w:val="00392A89"/>
    <w:rsid w:val="003A33D1"/>
    <w:rsid w:val="003D5477"/>
    <w:rsid w:val="003D5DD1"/>
    <w:rsid w:val="003F4679"/>
    <w:rsid w:val="0042502B"/>
    <w:rsid w:val="004574A2"/>
    <w:rsid w:val="004666E9"/>
    <w:rsid w:val="004A5774"/>
    <w:rsid w:val="004C6F22"/>
    <w:rsid w:val="005915D8"/>
    <w:rsid w:val="005924C2"/>
    <w:rsid w:val="005962BA"/>
    <w:rsid w:val="005E66CA"/>
    <w:rsid w:val="006109BB"/>
    <w:rsid w:val="00621D9A"/>
    <w:rsid w:val="00631372"/>
    <w:rsid w:val="00636E73"/>
    <w:rsid w:val="00655E0C"/>
    <w:rsid w:val="006828C3"/>
    <w:rsid w:val="006B3EEE"/>
    <w:rsid w:val="006B7329"/>
    <w:rsid w:val="006D1AF3"/>
    <w:rsid w:val="006E1395"/>
    <w:rsid w:val="00724A8F"/>
    <w:rsid w:val="007726C1"/>
    <w:rsid w:val="007B12E5"/>
    <w:rsid w:val="007D0513"/>
    <w:rsid w:val="007F57F5"/>
    <w:rsid w:val="00807648"/>
    <w:rsid w:val="008106AE"/>
    <w:rsid w:val="00814446"/>
    <w:rsid w:val="00820092"/>
    <w:rsid w:val="008211CF"/>
    <w:rsid w:val="00876D7D"/>
    <w:rsid w:val="008A7B81"/>
    <w:rsid w:val="00910294"/>
    <w:rsid w:val="00936E19"/>
    <w:rsid w:val="00962FF4"/>
    <w:rsid w:val="00A2573F"/>
    <w:rsid w:val="00A63644"/>
    <w:rsid w:val="00A71040"/>
    <w:rsid w:val="00A81252"/>
    <w:rsid w:val="00AD0DCE"/>
    <w:rsid w:val="00AE21B8"/>
    <w:rsid w:val="00B0074E"/>
    <w:rsid w:val="00B14895"/>
    <w:rsid w:val="00B45247"/>
    <w:rsid w:val="00B6547F"/>
    <w:rsid w:val="00B8026D"/>
    <w:rsid w:val="00B866F4"/>
    <w:rsid w:val="00BE2429"/>
    <w:rsid w:val="00BF7950"/>
    <w:rsid w:val="00C543AC"/>
    <w:rsid w:val="00C938CC"/>
    <w:rsid w:val="00CC0F54"/>
    <w:rsid w:val="00CE74F0"/>
    <w:rsid w:val="00D06CA6"/>
    <w:rsid w:val="00D12F72"/>
    <w:rsid w:val="00D718DF"/>
    <w:rsid w:val="00D82290"/>
    <w:rsid w:val="00D82E49"/>
    <w:rsid w:val="00D83B0E"/>
    <w:rsid w:val="00D933A0"/>
    <w:rsid w:val="00E14AD0"/>
    <w:rsid w:val="00E15E62"/>
    <w:rsid w:val="00EA3A18"/>
    <w:rsid w:val="00F1003C"/>
    <w:rsid w:val="00F222F8"/>
    <w:rsid w:val="00F22A20"/>
    <w:rsid w:val="00F57397"/>
    <w:rsid w:val="00F813D9"/>
    <w:rsid w:val="00FA1813"/>
    <w:rsid w:val="00FB106D"/>
    <w:rsid w:val="00FC4A8C"/>
    <w:rsid w:val="00FD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B4D6A"/>
  <w15:chartTrackingRefBased/>
  <w15:docId w15:val="{21D75E6B-1CDC-BF49-A1CB-9345002B6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577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4A577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24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2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866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83B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B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3B0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EA3A18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6E1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6E1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36E1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A577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A577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contributorlinkname">
    <w:name w:val="contributorlink__name"/>
    <w:basedOn w:val="DefaultParagraphFont"/>
    <w:rsid w:val="004A5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9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8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times.com/entertainment-arts/music/story/2021-09-27/nicki-minaj-vaccine-hip-ho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vaccineconfidence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istoryofvaccines.or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mmuniz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op.edu/centers-programs/vaccine-education-center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ncbi.nlm.nih.gov/pmc/articles/PMC9872801/" TargetMode="External"/><Relationship Id="rId2" Type="http://schemas.openxmlformats.org/officeDocument/2006/relationships/hyperlink" Target="https://www.bmj.com/content/342/bmj.c5347" TargetMode="External"/><Relationship Id="rId1" Type="http://schemas.openxmlformats.org/officeDocument/2006/relationships/hyperlink" Target="https://scholarworks.indianapolis.iu.edu/server/api/core/bitstreams/01e4ba1d-9bee-4f09-95a7-6bf948ee62b0/content" TargetMode="External"/><Relationship Id="rId5" Type="http://schemas.openxmlformats.org/officeDocument/2006/relationships/hyperlink" Target="https://www.mcgill.ca/oss/article/controversial-science-news-quackery/murky-mercola" TargetMode="External"/><Relationship Id="rId4" Type="http://schemas.openxmlformats.org/officeDocument/2006/relationships/hyperlink" Target="https://www.factcheck.org/2021/03/scicheck-rfk-jr-video-pushes-known-vaccine-misrepresentatio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Davis</dc:creator>
  <cp:keywords/>
  <dc:description/>
  <cp:lastModifiedBy>Laura Davis</cp:lastModifiedBy>
  <cp:revision>6</cp:revision>
  <dcterms:created xsi:type="dcterms:W3CDTF">2024-07-26T21:13:00Z</dcterms:created>
  <dcterms:modified xsi:type="dcterms:W3CDTF">2024-07-29T23:16:00Z</dcterms:modified>
</cp:coreProperties>
</file>